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02" w:rsidRDefault="008A2102" w:rsidP="008A2102">
      <w:pPr>
        <w:pStyle w:val="a3"/>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中共山西省委组织部 </w:t>
      </w:r>
    </w:p>
    <w:p w:rsidR="008A2102" w:rsidRDefault="008A2102" w:rsidP="008A2102">
      <w:pPr>
        <w:pStyle w:val="a3"/>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山西省人力资源和社会保障厅</w:t>
      </w:r>
    </w:p>
    <w:p w:rsidR="008A2102" w:rsidRDefault="008A2102" w:rsidP="008A2102">
      <w:pPr>
        <w:pStyle w:val="a3"/>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关于鼓励支持高等院校、科研院所专业技术人员离岗创业有关问题的通知</w:t>
      </w:r>
    </w:p>
    <w:p w:rsidR="008A2102" w:rsidRDefault="008A2102" w:rsidP="008A2102">
      <w:pPr>
        <w:pStyle w:val="a3"/>
        <w:jc w:val="center"/>
        <w:rPr>
          <w:rFonts w:ascii="仿宋_GB2312" w:eastAsia="仿宋_GB2312" w:hAnsi="仿宋_GB2312" w:cs="仿宋_GB2312"/>
          <w:sz w:val="32"/>
          <w:szCs w:val="32"/>
        </w:rPr>
      </w:pPr>
    </w:p>
    <w:p w:rsidR="008A2102" w:rsidRDefault="008A2102" w:rsidP="008A2102">
      <w:pPr>
        <w:pStyle w:val="a3"/>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（晋</w:t>
      </w:r>
      <w:proofErr w:type="gramStart"/>
      <w:r>
        <w:rPr>
          <w:rFonts w:ascii="仿宋_GB2312" w:eastAsia="仿宋_GB2312" w:hAnsi="仿宋_GB2312" w:cs="仿宋_GB2312" w:hint="eastAsia"/>
          <w:sz w:val="32"/>
          <w:szCs w:val="32"/>
        </w:rPr>
        <w:t>人社厅函</w:t>
      </w:r>
      <w:proofErr w:type="gramEnd"/>
      <w:r>
        <w:rPr>
          <w:rFonts w:ascii="仿宋_GB2312" w:eastAsia="仿宋_GB2312" w:hAnsi="仿宋_GB2312" w:cs="仿宋_GB2312" w:hint="eastAsia"/>
          <w:sz w:val="32"/>
          <w:szCs w:val="32"/>
        </w:rPr>
        <w:t>〔2016〕505号）</w:t>
      </w:r>
    </w:p>
    <w:p w:rsidR="008A2102" w:rsidRDefault="008A2102" w:rsidP="008A2102">
      <w:pPr>
        <w:pStyle w:val="a4"/>
        <w:spacing w:line="450" w:lineRule="atLeast"/>
        <w:ind w:firstLineChars="200" w:firstLine="640"/>
        <w:rPr>
          <w:rFonts w:ascii="微软雅黑" w:eastAsia="微软雅黑"/>
          <w:color w:val="000000"/>
          <w:sz w:val="32"/>
          <w:szCs w:val="32"/>
        </w:rPr>
      </w:pPr>
      <w:r>
        <w:rPr>
          <w:rFonts w:ascii="仿宋_GB2312" w:eastAsia="仿宋_GB2312" w:hint="eastAsia"/>
          <w:color w:val="000000"/>
          <w:sz w:val="32"/>
          <w:szCs w:val="32"/>
        </w:rPr>
        <w:t>为认真贯彻落实《山西省人民政府关于进一步做好新形势下就业创业工作的实施意见》（晋政发</w:t>
      </w:r>
      <w:r>
        <w:rPr>
          <w:rFonts w:ascii="仿宋_GB2312" w:eastAsia="仿宋_GB2312"/>
          <w:color w:val="000000"/>
          <w:sz w:val="32"/>
          <w:szCs w:val="32"/>
        </w:rPr>
        <w:t>〔2015〕</w:t>
      </w:r>
      <w:r>
        <w:rPr>
          <w:rFonts w:ascii="仿宋_GB2312" w:eastAsia="仿宋_GB2312" w:hint="eastAsia"/>
          <w:color w:val="000000"/>
          <w:sz w:val="32"/>
          <w:szCs w:val="32"/>
        </w:rPr>
        <w:t>34号）要求，鼓励支持高校、科研院所等事业单位优秀专业技术人员参与到改革发展的第一线，主动投身大众创业、万众创新，促进我省经济结构转型升级，现就鼓励支持高等院校、科研院所等事业单位专业技术人员离岗创业有关问题通知如下：</w:t>
      </w:r>
    </w:p>
    <w:p w:rsidR="008A2102" w:rsidRDefault="008A2102" w:rsidP="008A2102">
      <w:pPr>
        <w:widowControl/>
        <w:shd w:val="clear" w:color="auto" w:fill="FFFFFF"/>
        <w:spacing w:line="360" w:lineRule="atLeast"/>
        <w:ind w:firstLine="640"/>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rPr>
        <w:t>一、离岗创业实施范围</w:t>
      </w:r>
    </w:p>
    <w:p w:rsidR="008A2102" w:rsidRDefault="008A2102" w:rsidP="008A2102">
      <w:pPr>
        <w:widowControl/>
        <w:shd w:val="clear" w:color="auto" w:fill="FFFFFF"/>
        <w:spacing w:line="360" w:lineRule="atLeast"/>
        <w:ind w:firstLineChars="227" w:firstLine="726"/>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高等院校、科研院所等事业单位的专业技术人员，经本人申请、所在单位同意，可带着专业技术、科研项目和成果离岗领办创办企业。</w:t>
      </w:r>
    </w:p>
    <w:p w:rsidR="008A2102" w:rsidRDefault="008A2102" w:rsidP="008A2102">
      <w:pPr>
        <w:widowControl/>
        <w:shd w:val="clear" w:color="auto" w:fill="FFFFFF"/>
        <w:spacing w:line="360" w:lineRule="atLeast"/>
        <w:ind w:firstLine="640"/>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rPr>
        <w:t>二、离岗创业手续的办理</w:t>
      </w:r>
    </w:p>
    <w:p w:rsidR="008A2102" w:rsidRDefault="008A2102" w:rsidP="008A2102">
      <w:pPr>
        <w:widowControl/>
        <w:shd w:val="clear" w:color="auto" w:fill="FFFFFF"/>
        <w:spacing w:line="360" w:lineRule="atLeast"/>
        <w:ind w:firstLine="640"/>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w:t>
      </w:r>
      <w:r>
        <w:rPr>
          <w:rFonts w:ascii="仿宋_GB2312" w:eastAsia="仿宋_GB2312" w:hAnsi="宋体" w:cs="宋体"/>
          <w:b/>
          <w:color w:val="000000"/>
          <w:kern w:val="0"/>
          <w:sz w:val="32"/>
          <w:szCs w:val="32"/>
        </w:rPr>
        <w:t>一）个人申请</w:t>
      </w:r>
      <w:r>
        <w:rPr>
          <w:rFonts w:ascii="仿宋_GB2312" w:eastAsia="仿宋_GB2312" w:hAnsi="宋体" w:cs="宋体"/>
          <w:color w:val="000000"/>
          <w:kern w:val="0"/>
          <w:sz w:val="32"/>
          <w:szCs w:val="32"/>
        </w:rPr>
        <w:t>。凡有离岗创业意愿的事业单位专业技术人员，由本人向单位提交书面申请，离岗创业项目书，明</w:t>
      </w:r>
      <w:r>
        <w:rPr>
          <w:rFonts w:ascii="仿宋_GB2312" w:eastAsia="仿宋_GB2312" w:hAnsi="宋体" w:cs="宋体"/>
          <w:color w:val="000000"/>
          <w:kern w:val="0"/>
          <w:sz w:val="32"/>
          <w:szCs w:val="32"/>
        </w:rPr>
        <w:lastRenderedPageBreak/>
        <w:t>确创业意向和方式。离岗创业项目书应包括项目名称、项目内容等。</w:t>
      </w:r>
    </w:p>
    <w:p w:rsidR="008A2102" w:rsidRDefault="008A2102" w:rsidP="008A2102">
      <w:pPr>
        <w:widowControl/>
        <w:shd w:val="clear" w:color="auto" w:fill="FFFFFF"/>
        <w:spacing w:line="360" w:lineRule="atLeast"/>
        <w:ind w:firstLine="645"/>
        <w:jc w:val="left"/>
        <w:rPr>
          <w:rFonts w:ascii="仿宋_GB2312" w:eastAsia="仿宋_GB2312" w:hAnsi="宋体" w:cs="宋体"/>
          <w:color w:val="000000"/>
          <w:kern w:val="0"/>
          <w:sz w:val="32"/>
          <w:szCs w:val="32"/>
        </w:rPr>
      </w:pPr>
      <w:r>
        <w:rPr>
          <w:rFonts w:ascii="仿宋_GB2312" w:eastAsia="仿宋_GB2312" w:hAnsi="宋体" w:cs="宋体"/>
          <w:b/>
          <w:color w:val="000000"/>
          <w:kern w:val="0"/>
          <w:sz w:val="32"/>
          <w:szCs w:val="32"/>
        </w:rPr>
        <w:t>（二）单位审核。</w:t>
      </w:r>
      <w:r>
        <w:rPr>
          <w:rFonts w:ascii="仿宋_GB2312" w:eastAsia="仿宋_GB2312" w:hAnsi="宋体" w:cs="宋体"/>
          <w:color w:val="000000"/>
          <w:kern w:val="0"/>
          <w:sz w:val="32"/>
          <w:szCs w:val="32"/>
        </w:rPr>
        <w:t>单位按照国家和省、市有关政策规定对申请人提交的材料进行审核，符合离岗创业条件的，予以批准。</w:t>
      </w:r>
      <w:r>
        <w:rPr>
          <w:rFonts w:ascii="仿宋_GB2312" w:eastAsia="仿宋_GB2312" w:hAnsi="宋体" w:cs="宋体" w:hint="eastAsia"/>
          <w:color w:val="000000"/>
          <w:kern w:val="0"/>
          <w:sz w:val="32"/>
          <w:szCs w:val="32"/>
        </w:rPr>
        <w:t>其中兼任领导职务的专业技术人员，辞去领导职务的，可以科研人员身份离岗创业。</w:t>
      </w:r>
    </w:p>
    <w:p w:rsidR="008A2102" w:rsidRDefault="008A2102" w:rsidP="008A2102">
      <w:pPr>
        <w:pStyle w:val="a3"/>
        <w:jc w:val="left"/>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 xml:space="preserve">   </w:t>
      </w:r>
      <w:r>
        <w:rPr>
          <w:rFonts w:ascii="仿宋_GB2312" w:eastAsia="仿宋_GB2312" w:hAnsi="宋体" w:cs="宋体"/>
          <w:b/>
          <w:color w:val="000000"/>
          <w:kern w:val="0"/>
          <w:sz w:val="32"/>
          <w:szCs w:val="32"/>
        </w:rPr>
        <w:t>（三）签订协议。</w:t>
      </w:r>
      <w:r>
        <w:rPr>
          <w:rFonts w:ascii="仿宋_GB2312" w:eastAsia="仿宋_GB2312" w:hAnsi="宋体" w:cs="宋体"/>
          <w:color w:val="000000"/>
          <w:kern w:val="0"/>
          <w:sz w:val="32"/>
          <w:szCs w:val="32"/>
        </w:rPr>
        <w:t>经单位批准离岗创业的专业技术人员，要与单位签订离岗创业协议书</w:t>
      </w:r>
      <w:r>
        <w:rPr>
          <w:rFonts w:ascii="仿宋_GB2312" w:eastAsia="仿宋_GB2312" w:hAnsi="宋体" w:cs="宋体" w:hint="eastAsia"/>
          <w:color w:val="000000"/>
          <w:kern w:val="0"/>
          <w:sz w:val="32"/>
          <w:szCs w:val="32"/>
        </w:rPr>
        <w:t>，协议最长时间不超过3年</w:t>
      </w:r>
      <w:r>
        <w:rPr>
          <w:rFonts w:ascii="仿宋_GB2312" w:eastAsia="仿宋_GB2312" w:hAnsi="宋体" w:cs="宋体"/>
          <w:color w:val="000000"/>
          <w:kern w:val="0"/>
          <w:sz w:val="32"/>
          <w:szCs w:val="32"/>
        </w:rPr>
        <w:t>。离岗创业协议书应载明离岗创业起止时间、单位和离岗创业人员的有关权利义务、社会保险、发生争议处理方式等内容</w:t>
      </w:r>
      <w:r>
        <w:rPr>
          <w:rFonts w:ascii="仿宋_GB2312" w:eastAsia="仿宋_GB2312" w:hAnsi="宋体" w:cs="宋体" w:hint="eastAsia"/>
          <w:color w:val="000000"/>
          <w:kern w:val="0"/>
          <w:sz w:val="32"/>
          <w:szCs w:val="32"/>
        </w:rPr>
        <w:t>，并应明确“离岗创业人员在创业期间发生的债权债务纠纷由本人承担，与原单位无关”</w:t>
      </w:r>
      <w:r>
        <w:rPr>
          <w:rFonts w:ascii="仿宋_GB2312" w:eastAsia="仿宋_GB2312" w:hAnsi="宋体" w:cs="宋体"/>
          <w:color w:val="000000"/>
          <w:kern w:val="0"/>
          <w:sz w:val="32"/>
          <w:szCs w:val="32"/>
        </w:rPr>
        <w:t>。</w:t>
      </w:r>
    </w:p>
    <w:p w:rsidR="008A2102" w:rsidRDefault="008A2102" w:rsidP="008A2102">
      <w:pPr>
        <w:widowControl/>
        <w:shd w:val="clear" w:color="auto" w:fill="FFFFFF"/>
        <w:spacing w:line="360" w:lineRule="atLeast"/>
        <w:ind w:firstLine="640"/>
        <w:jc w:val="left"/>
        <w:rPr>
          <w:rFonts w:ascii="仿宋_GB2312" w:eastAsia="仿宋_GB2312" w:hAnsi="宋体" w:cs="宋体"/>
          <w:color w:val="000000"/>
          <w:kern w:val="0"/>
          <w:sz w:val="32"/>
          <w:szCs w:val="32"/>
        </w:rPr>
      </w:pPr>
      <w:r>
        <w:rPr>
          <w:rFonts w:ascii="仿宋_GB2312" w:eastAsia="仿宋_GB2312" w:hAnsi="宋体" w:cs="宋体"/>
          <w:b/>
          <w:color w:val="000000"/>
          <w:kern w:val="0"/>
          <w:sz w:val="32"/>
          <w:szCs w:val="32"/>
        </w:rPr>
        <w:t>（四）备案。</w:t>
      </w:r>
      <w:r>
        <w:rPr>
          <w:rFonts w:ascii="仿宋_GB2312" w:eastAsia="仿宋_GB2312" w:hAnsi="宋体" w:cs="宋体" w:hint="eastAsia"/>
          <w:color w:val="000000"/>
          <w:kern w:val="0"/>
          <w:sz w:val="32"/>
          <w:szCs w:val="32"/>
        </w:rPr>
        <w:t>原</w:t>
      </w:r>
      <w:r>
        <w:rPr>
          <w:rFonts w:ascii="仿宋_GB2312" w:eastAsia="仿宋_GB2312" w:hAnsi="宋体" w:cs="宋体"/>
          <w:color w:val="000000"/>
          <w:kern w:val="0"/>
          <w:sz w:val="32"/>
          <w:szCs w:val="32"/>
        </w:rPr>
        <w:t>单位填写《事业单位专业技术人员离岗创业备案表》，附个人书面申请、离岗创业项目书、离岗创业协议书等相关材料复印件，在批准个人创业申请10个工作日内将上述材料报主管部门备案</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主管部门及直属事业单位每年年底</w:t>
      </w:r>
      <w:r>
        <w:rPr>
          <w:rFonts w:ascii="仿宋_GB2312" w:eastAsia="仿宋_GB2312" w:hAnsi="宋体" w:cs="宋体" w:hint="eastAsia"/>
          <w:color w:val="000000"/>
          <w:kern w:val="0"/>
          <w:sz w:val="32"/>
          <w:szCs w:val="32"/>
        </w:rPr>
        <w:t>应按干部管理权限分别向同级组织、</w:t>
      </w:r>
      <w:proofErr w:type="gramStart"/>
      <w:r>
        <w:rPr>
          <w:rFonts w:ascii="仿宋_GB2312" w:eastAsia="仿宋_GB2312" w:hAnsi="宋体" w:cs="宋体"/>
          <w:color w:val="000000"/>
          <w:kern w:val="0"/>
          <w:sz w:val="32"/>
          <w:szCs w:val="32"/>
        </w:rPr>
        <w:t>人社部门</w:t>
      </w:r>
      <w:proofErr w:type="gramEnd"/>
      <w:r>
        <w:rPr>
          <w:rFonts w:ascii="仿宋_GB2312" w:eastAsia="仿宋_GB2312" w:hAnsi="宋体" w:cs="宋体"/>
          <w:color w:val="000000"/>
          <w:kern w:val="0"/>
          <w:sz w:val="32"/>
          <w:szCs w:val="32"/>
        </w:rPr>
        <w:t>报送离岗创业专业技术人员花名册。</w:t>
      </w:r>
    </w:p>
    <w:p w:rsidR="008A2102" w:rsidRDefault="008A2102" w:rsidP="008A2102">
      <w:pPr>
        <w:widowControl/>
        <w:shd w:val="clear" w:color="auto" w:fill="FFFFFF"/>
        <w:spacing w:line="360" w:lineRule="atLeast"/>
        <w:ind w:firstLine="640"/>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rPr>
        <w:t>三、离岗创业期间的待遇</w:t>
      </w:r>
    </w:p>
    <w:p w:rsidR="008A2102" w:rsidRDefault="008A2102" w:rsidP="008A2102">
      <w:pPr>
        <w:widowControl/>
        <w:shd w:val="clear" w:color="auto" w:fill="FFFFFF"/>
        <w:spacing w:line="360" w:lineRule="atLeast"/>
        <w:ind w:firstLineChars="227" w:firstLine="727"/>
        <w:jc w:val="left"/>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（一）</w:t>
      </w:r>
      <w:r>
        <w:rPr>
          <w:rFonts w:ascii="仿宋_GB2312" w:eastAsia="仿宋_GB2312" w:hAnsi="宋体" w:cs="宋体"/>
          <w:b/>
          <w:color w:val="000000"/>
          <w:kern w:val="0"/>
          <w:sz w:val="32"/>
          <w:szCs w:val="32"/>
        </w:rPr>
        <w:t>保留各项人事关系。</w:t>
      </w:r>
      <w:r>
        <w:rPr>
          <w:rFonts w:ascii="仿宋_GB2312" w:eastAsia="仿宋_GB2312" w:hAnsi="宋体" w:cs="宋体"/>
          <w:color w:val="000000"/>
          <w:kern w:val="0"/>
          <w:sz w:val="32"/>
          <w:szCs w:val="32"/>
        </w:rPr>
        <w:t>事业单位专业技术人员在离岗创业期间，其</w:t>
      </w:r>
      <w:r>
        <w:rPr>
          <w:rFonts w:ascii="仿宋_GB2312" w:eastAsia="仿宋_GB2312" w:hAnsi="宋体" w:cs="宋体" w:hint="eastAsia"/>
          <w:color w:val="000000"/>
          <w:kern w:val="0"/>
          <w:sz w:val="32"/>
          <w:szCs w:val="32"/>
        </w:rPr>
        <w:t>人</w:t>
      </w:r>
      <w:r>
        <w:rPr>
          <w:rFonts w:ascii="仿宋_GB2312" w:eastAsia="仿宋_GB2312" w:hAnsi="宋体" w:cs="宋体"/>
          <w:color w:val="000000"/>
          <w:kern w:val="0"/>
          <w:sz w:val="32"/>
          <w:szCs w:val="32"/>
        </w:rPr>
        <w:t>事</w:t>
      </w:r>
      <w:r>
        <w:rPr>
          <w:rFonts w:ascii="仿宋_GB2312" w:eastAsia="仿宋_GB2312" w:hAnsi="宋体" w:cs="宋体" w:hint="eastAsia"/>
          <w:color w:val="000000"/>
          <w:kern w:val="0"/>
          <w:sz w:val="32"/>
          <w:szCs w:val="32"/>
        </w:rPr>
        <w:t>档案、职称晋升、档案工资晋升视同在岗人员管理。</w:t>
      </w:r>
    </w:p>
    <w:p w:rsidR="008A2102" w:rsidRDefault="008A2102" w:rsidP="008A2102">
      <w:pPr>
        <w:widowControl/>
        <w:shd w:val="clear" w:color="auto" w:fill="FFFFFF"/>
        <w:spacing w:line="360" w:lineRule="atLeast"/>
        <w:ind w:firstLine="645"/>
        <w:jc w:val="left"/>
        <w:rPr>
          <w:rFonts w:ascii="微软雅黑" w:eastAsia="微软雅黑" w:hAnsi="宋体" w:cs="宋体"/>
          <w:color w:val="000000"/>
          <w:kern w:val="0"/>
          <w:sz w:val="32"/>
          <w:szCs w:val="32"/>
        </w:rPr>
      </w:pPr>
      <w:r>
        <w:rPr>
          <w:rFonts w:ascii="仿宋_GB2312" w:eastAsia="仿宋_GB2312" w:hAnsi="宋体" w:cs="宋体"/>
          <w:b/>
          <w:color w:val="000000"/>
          <w:kern w:val="0"/>
          <w:sz w:val="32"/>
          <w:szCs w:val="32"/>
        </w:rPr>
        <w:lastRenderedPageBreak/>
        <w:t>（</w:t>
      </w:r>
      <w:r>
        <w:rPr>
          <w:rFonts w:ascii="仿宋_GB2312" w:eastAsia="仿宋_GB2312" w:hAnsi="宋体" w:cs="宋体" w:hint="eastAsia"/>
          <w:b/>
          <w:color w:val="000000"/>
          <w:kern w:val="0"/>
          <w:sz w:val="32"/>
          <w:szCs w:val="32"/>
        </w:rPr>
        <w:t>二</w:t>
      </w:r>
      <w:r>
        <w:rPr>
          <w:rFonts w:ascii="仿宋_GB2312" w:eastAsia="仿宋_GB2312" w:hAnsi="宋体" w:cs="宋体"/>
          <w:b/>
          <w:color w:val="000000"/>
          <w:kern w:val="0"/>
          <w:sz w:val="32"/>
          <w:szCs w:val="32"/>
        </w:rPr>
        <w:t>）</w:t>
      </w:r>
      <w:r>
        <w:rPr>
          <w:rFonts w:ascii="仿宋_GB2312" w:eastAsia="仿宋_GB2312" w:hAnsi="宋体" w:cs="宋体" w:hint="eastAsia"/>
          <w:b/>
          <w:color w:val="000000"/>
          <w:kern w:val="0"/>
          <w:sz w:val="32"/>
          <w:szCs w:val="32"/>
        </w:rPr>
        <w:t>阶段性</w:t>
      </w:r>
      <w:r>
        <w:rPr>
          <w:rFonts w:ascii="仿宋_GB2312" w:eastAsia="仿宋_GB2312" w:hAnsi="宋体" w:cs="宋体"/>
          <w:b/>
          <w:color w:val="000000"/>
          <w:kern w:val="0"/>
          <w:sz w:val="32"/>
          <w:szCs w:val="32"/>
        </w:rPr>
        <w:t>工资</w:t>
      </w:r>
      <w:r>
        <w:rPr>
          <w:rFonts w:ascii="仿宋_GB2312" w:eastAsia="仿宋_GB2312" w:hAnsi="宋体" w:cs="宋体" w:hint="eastAsia"/>
          <w:b/>
          <w:color w:val="000000"/>
          <w:kern w:val="0"/>
          <w:sz w:val="32"/>
          <w:szCs w:val="32"/>
        </w:rPr>
        <w:t>保障</w:t>
      </w:r>
      <w:r>
        <w:rPr>
          <w:rFonts w:ascii="仿宋_GB2312" w:eastAsia="仿宋_GB2312" w:hAnsi="宋体" w:cs="宋体"/>
          <w:color w:val="000000"/>
          <w:kern w:val="0"/>
          <w:sz w:val="32"/>
          <w:szCs w:val="32"/>
        </w:rPr>
        <w:t>。对批准离岗创业的事业单位专业技术人员，从签订《离岗创业协议》的次月起，</w:t>
      </w:r>
      <w:r>
        <w:rPr>
          <w:rFonts w:ascii="仿宋_GB2312" w:eastAsia="仿宋_GB2312" w:hAnsi="宋体" w:cs="宋体" w:hint="eastAsia"/>
          <w:color w:val="000000"/>
          <w:kern w:val="0"/>
          <w:sz w:val="32"/>
          <w:szCs w:val="32"/>
        </w:rPr>
        <w:t>每半年为一个周期，为其发放最后两个月的工资</w:t>
      </w:r>
      <w:r>
        <w:rPr>
          <w:rFonts w:ascii="仿宋_GB2312" w:eastAsia="仿宋_GB2312" w:hAnsi="宋体" w:cs="宋体"/>
          <w:color w:val="000000"/>
          <w:kern w:val="0"/>
          <w:sz w:val="32"/>
          <w:szCs w:val="32"/>
        </w:rPr>
        <w:t>（包括津贴、补贴）</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由原单位报财政部门</w:t>
      </w:r>
      <w:r>
        <w:rPr>
          <w:rFonts w:ascii="仿宋_GB2312" w:eastAsia="仿宋_GB2312" w:hAnsi="宋体" w:cs="宋体" w:hint="eastAsia"/>
          <w:color w:val="000000"/>
          <w:kern w:val="0"/>
          <w:sz w:val="32"/>
          <w:szCs w:val="32"/>
        </w:rPr>
        <w:t>进行调整</w:t>
      </w:r>
      <w:r>
        <w:rPr>
          <w:rFonts w:ascii="仿宋_GB2312" w:eastAsia="仿宋_GB2312" w:hAnsi="宋体" w:cs="宋体"/>
          <w:color w:val="000000"/>
          <w:kern w:val="0"/>
          <w:sz w:val="32"/>
          <w:szCs w:val="32"/>
        </w:rPr>
        <w:t>。</w:t>
      </w:r>
    </w:p>
    <w:p w:rsidR="008A2102" w:rsidRDefault="008A2102" w:rsidP="008A2102">
      <w:pPr>
        <w:widowControl/>
        <w:shd w:val="clear" w:color="auto" w:fill="FFFFFF"/>
        <w:spacing w:line="360" w:lineRule="atLeast"/>
        <w:ind w:firstLineChars="227" w:firstLine="727"/>
        <w:jc w:val="left"/>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（三）缴纳社会保险</w:t>
      </w:r>
      <w:r>
        <w:rPr>
          <w:rFonts w:ascii="宋体" w:hAnsi="宋体" w:cs="宋体" w:hint="eastAsia"/>
          <w:b/>
          <w:color w:val="000000"/>
          <w:kern w:val="0"/>
          <w:sz w:val="32"/>
          <w:szCs w:val="32"/>
        </w:rPr>
        <w:t>。</w:t>
      </w:r>
      <w:r>
        <w:rPr>
          <w:rFonts w:ascii="仿宋_GB2312" w:eastAsia="仿宋_GB2312" w:hAnsi="宋体" w:cs="宋体" w:hint="eastAsia"/>
          <w:color w:val="000000"/>
          <w:kern w:val="0"/>
          <w:sz w:val="32"/>
          <w:szCs w:val="32"/>
        </w:rPr>
        <w:t>离岗创业人员与原单位继续保留劳动、人事关系，继续参加原单位的各项社会保险，应由单位缴纳部分由原单位承担，应由个人缴纳部分由本人承担。缴费基数按国家和省相关规定执行。离岗创业人员</w:t>
      </w:r>
      <w:r>
        <w:rPr>
          <w:rFonts w:ascii="仿宋_GB2312" w:eastAsia="仿宋_GB2312" w:hAnsi="宋体" w:cs="宋体"/>
          <w:color w:val="000000"/>
          <w:kern w:val="0"/>
          <w:sz w:val="32"/>
          <w:szCs w:val="32"/>
        </w:rPr>
        <w:t>领办创办</w:t>
      </w:r>
      <w:r>
        <w:rPr>
          <w:rFonts w:ascii="仿宋_GB2312" w:eastAsia="仿宋_GB2312" w:hAnsi="宋体" w:cs="宋体" w:hint="eastAsia"/>
          <w:color w:val="000000"/>
          <w:kern w:val="0"/>
          <w:sz w:val="32"/>
          <w:szCs w:val="32"/>
        </w:rPr>
        <w:t>的</w:t>
      </w:r>
      <w:r>
        <w:rPr>
          <w:rFonts w:ascii="仿宋_GB2312" w:eastAsia="仿宋_GB2312" w:hAnsi="宋体" w:cs="宋体"/>
          <w:color w:val="000000"/>
          <w:kern w:val="0"/>
          <w:sz w:val="32"/>
          <w:szCs w:val="32"/>
        </w:rPr>
        <w:t>企业</w:t>
      </w:r>
      <w:r>
        <w:rPr>
          <w:rFonts w:ascii="仿宋_GB2312" w:eastAsia="仿宋_GB2312" w:hAnsi="宋体" w:cs="宋体" w:hint="eastAsia"/>
          <w:color w:val="000000"/>
          <w:kern w:val="0"/>
          <w:sz w:val="32"/>
          <w:szCs w:val="32"/>
        </w:rPr>
        <w:t>应按规定参加社会保险，缴纳各项社会保险费。离岗创业人员</w:t>
      </w:r>
      <w:r>
        <w:rPr>
          <w:rFonts w:ascii="仿宋_GB2312" w:eastAsia="仿宋_GB2312" w:hAnsi="宋体" w:cs="宋体"/>
          <w:color w:val="000000"/>
          <w:kern w:val="0"/>
          <w:sz w:val="32"/>
          <w:szCs w:val="32"/>
        </w:rPr>
        <w:t>应</w:t>
      </w:r>
      <w:r>
        <w:rPr>
          <w:rFonts w:ascii="仿宋_GB2312" w:eastAsia="仿宋_GB2312" w:hAnsi="宋体" w:cs="宋体" w:hint="eastAsia"/>
          <w:color w:val="000000"/>
          <w:kern w:val="0"/>
          <w:sz w:val="32"/>
          <w:szCs w:val="32"/>
        </w:rPr>
        <w:t>随企业其他职工同时参加</w:t>
      </w:r>
      <w:r>
        <w:rPr>
          <w:rFonts w:ascii="仿宋_GB2312" w:eastAsia="仿宋_GB2312" w:hAnsi="宋体" w:cs="宋体"/>
          <w:color w:val="000000"/>
          <w:kern w:val="0"/>
          <w:sz w:val="32"/>
          <w:szCs w:val="32"/>
        </w:rPr>
        <w:t>工伤保险，依法享受工伤保险待遇。</w:t>
      </w:r>
    </w:p>
    <w:p w:rsidR="008A2102" w:rsidRDefault="008A2102" w:rsidP="008A2102">
      <w:pPr>
        <w:widowControl/>
        <w:shd w:val="clear" w:color="auto" w:fill="FFFFFF"/>
        <w:spacing w:line="360" w:lineRule="atLeast"/>
        <w:ind w:firstLine="640"/>
        <w:jc w:val="left"/>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（四）畅通出入渠道。</w:t>
      </w:r>
      <w:r>
        <w:rPr>
          <w:rFonts w:ascii="仿宋_GB2312" w:eastAsia="仿宋_GB2312" w:hAnsi="宋体" w:cs="宋体" w:hint="eastAsia"/>
          <w:color w:val="000000"/>
          <w:kern w:val="0"/>
          <w:sz w:val="32"/>
          <w:szCs w:val="32"/>
        </w:rPr>
        <w:t>允许创业失败或者中止创业的离岗创业人员在离岗期间返回原单位工作。对原任领导职务的离岗创业人员返回原单位工作的，应根据单位职数空缺情况和相关规定，确定是否继续聘任其担任领导职务。鼓励支持创业成功的人员，在离岗期间辞职。专业技术人员在离岗创业期间与原单位终止人事关系的一次性待遇 ，由原单位依法依规按在岗人员待遇处理。</w:t>
      </w:r>
    </w:p>
    <w:p w:rsidR="008A2102" w:rsidRDefault="008A2102" w:rsidP="008A2102">
      <w:pPr>
        <w:widowControl/>
        <w:shd w:val="clear" w:color="auto" w:fill="FFFFFF"/>
        <w:spacing w:line="360" w:lineRule="atLeast"/>
        <w:ind w:firstLine="640"/>
        <w:jc w:val="left"/>
        <w:rPr>
          <w:rFonts w:ascii="黑体" w:eastAsia="黑体" w:hAnsi="宋体" w:cs="宋体"/>
          <w:color w:val="000000"/>
          <w:kern w:val="0"/>
          <w:sz w:val="32"/>
          <w:szCs w:val="32"/>
        </w:rPr>
      </w:pPr>
      <w:r>
        <w:rPr>
          <w:rFonts w:ascii="黑体" w:eastAsia="黑体" w:hAnsi="宋体" w:cs="宋体" w:hint="eastAsia"/>
          <w:color w:val="000000"/>
          <w:kern w:val="0"/>
          <w:sz w:val="32"/>
          <w:szCs w:val="32"/>
        </w:rPr>
        <w:t>四、离岗创业人员管理</w:t>
      </w:r>
    </w:p>
    <w:p w:rsidR="008A2102" w:rsidRDefault="008A2102" w:rsidP="008A2102">
      <w:pPr>
        <w:widowControl/>
        <w:shd w:val="clear" w:color="auto" w:fill="FFFFFF"/>
        <w:spacing w:line="360" w:lineRule="atLeast"/>
        <w:ind w:firstLine="640"/>
        <w:jc w:val="left"/>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（一）建立动态管理制度。</w:t>
      </w:r>
      <w:r>
        <w:rPr>
          <w:rFonts w:ascii="仿宋_GB2312" w:eastAsia="仿宋_GB2312" w:hAnsi="宋体" w:cs="宋体" w:hint="eastAsia"/>
          <w:color w:val="000000"/>
          <w:kern w:val="0"/>
          <w:sz w:val="32"/>
          <w:szCs w:val="32"/>
        </w:rPr>
        <w:t>对于离岗创业人员，由原单位和所在创业单位共同管理，以所在创业单位管理为主。</w:t>
      </w:r>
    </w:p>
    <w:p w:rsidR="008A2102" w:rsidRDefault="008A2102" w:rsidP="008A2102">
      <w:pPr>
        <w:widowControl/>
        <w:shd w:val="clear" w:color="auto" w:fill="FFFFFF"/>
        <w:spacing w:line="360" w:lineRule="atLeast"/>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离岗创业人员经批准离岗后，应提供所创办领办企业的工商登记证明，交原单位备案。离岗创业人员所在企业应按年度向原单位提交书面工作总结。</w:t>
      </w:r>
    </w:p>
    <w:p w:rsidR="008A2102" w:rsidRDefault="008A2102" w:rsidP="008A2102">
      <w:pPr>
        <w:widowControl/>
        <w:shd w:val="clear" w:color="auto" w:fill="FFFFFF"/>
        <w:spacing w:line="360" w:lineRule="atLeast"/>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离岗创业人员为中共党员的，应及时按要求转移党员组织关系，按时交纳党费，定期参加党的组织生活。所领办创办企业建立党组织的，应将党员组织关系转移到所领办创办企业党组织；未建立党组织的，应将党员组织关系转移到领办创办企业所在地或其居住地党组织。专业技术人员回原单位工作的，应及时将党员组织关系转回。</w:t>
      </w:r>
    </w:p>
    <w:p w:rsidR="008A2102" w:rsidRDefault="008A2102" w:rsidP="008A2102">
      <w:pPr>
        <w:widowControl/>
        <w:shd w:val="clear" w:color="auto" w:fill="FFFFFF"/>
        <w:spacing w:line="360" w:lineRule="atLeast"/>
        <w:ind w:firstLine="640"/>
        <w:jc w:val="left"/>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（二）严守纪律、严明责任。</w:t>
      </w:r>
      <w:r>
        <w:rPr>
          <w:rFonts w:ascii="仿宋_GB2312" w:eastAsia="仿宋_GB2312" w:hAnsi="宋体" w:cs="宋体" w:hint="eastAsia"/>
          <w:color w:val="000000"/>
          <w:kern w:val="0"/>
          <w:sz w:val="32"/>
          <w:szCs w:val="32"/>
        </w:rPr>
        <w:t>离岗创业人员要严格遵守法律法规、离岗创业协议书约定，不得以原单位的名义从事生产经营活动，泄漏原单位核心机密。离岗创业人员从事上述活动对原单位工作造成影响和损害的，要依法依规追究其经济和法律责任。</w:t>
      </w:r>
    </w:p>
    <w:p w:rsidR="008A2102" w:rsidRDefault="008A2102" w:rsidP="008A2102">
      <w:pPr>
        <w:widowControl/>
        <w:shd w:val="clear" w:color="auto" w:fill="FFFFFF"/>
        <w:spacing w:line="360" w:lineRule="atLeast"/>
        <w:ind w:firstLine="640"/>
        <w:jc w:val="left"/>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（三）期满后有关问题处理。</w:t>
      </w:r>
      <w:r>
        <w:rPr>
          <w:rFonts w:ascii="仿宋_GB2312" w:eastAsia="仿宋_GB2312" w:hAnsi="宋体" w:cs="宋体" w:hint="eastAsia"/>
          <w:color w:val="000000"/>
          <w:kern w:val="0"/>
          <w:sz w:val="32"/>
          <w:szCs w:val="32"/>
        </w:rPr>
        <w:t>离岗创业人员期满前或者期满申请返回原单位工作或者辞职创业的，应向原单位提出书面申请，按规定办理相关手续。对离岗创业期满、个人申请继续离岗创业的，原单位可视情况续签一次离岗协议。每名专业技术人员允许离岗创业的时间累计最长不超过6年。对离岗创业人员创业成功且要求返回原单位工作的，应按国家和省禁止机关事业单位人员违规经商办企业的相关规定，做好创办企业的法人变更、股权移交等手续。</w:t>
      </w:r>
    </w:p>
    <w:p w:rsidR="008A2102" w:rsidRDefault="008A2102" w:rsidP="008A2102">
      <w:pPr>
        <w:widowControl/>
        <w:shd w:val="clear" w:color="auto" w:fill="FFFFFF"/>
        <w:spacing w:line="360" w:lineRule="atLeast"/>
        <w:ind w:firstLine="640"/>
        <w:jc w:val="left"/>
        <w:rPr>
          <w:rFonts w:ascii="仿宋_GB2312" w:eastAsia="仿宋_GB2312" w:hAnsi="宋体" w:cs="宋体"/>
          <w:color w:val="000000"/>
          <w:kern w:val="0"/>
          <w:sz w:val="32"/>
          <w:szCs w:val="32"/>
        </w:rPr>
      </w:pPr>
    </w:p>
    <w:p w:rsidR="008A2102" w:rsidRDefault="008A2102" w:rsidP="008A2102">
      <w:pPr>
        <w:widowControl/>
        <w:shd w:val="clear" w:color="auto" w:fill="FFFFFF"/>
        <w:spacing w:line="360" w:lineRule="atLeas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附件：山西省</w:t>
      </w:r>
      <w:r>
        <w:rPr>
          <w:rFonts w:ascii="仿宋_GB2312" w:eastAsia="仿宋_GB2312" w:hAnsi="宋体" w:cs="宋体"/>
          <w:color w:val="000000"/>
          <w:kern w:val="0"/>
          <w:sz w:val="32"/>
          <w:szCs w:val="32"/>
        </w:rPr>
        <w:t>专业技术人员离岗创业备案表</w:t>
      </w:r>
    </w:p>
    <w:p w:rsidR="008A2102" w:rsidRDefault="008A2102" w:rsidP="008A2102">
      <w:pPr>
        <w:widowControl/>
        <w:shd w:val="clear" w:color="auto" w:fill="FFFFFF"/>
        <w:spacing w:line="360" w:lineRule="atLeast"/>
        <w:jc w:val="left"/>
        <w:rPr>
          <w:rFonts w:ascii="仿宋_GB2312" w:eastAsia="仿宋_GB2312" w:hAnsi="宋体" w:cs="宋体"/>
          <w:color w:val="000000"/>
          <w:kern w:val="0"/>
          <w:sz w:val="32"/>
          <w:szCs w:val="32"/>
        </w:rPr>
      </w:pPr>
    </w:p>
    <w:p w:rsidR="008A2102" w:rsidRDefault="008A2102" w:rsidP="008A2102">
      <w:pPr>
        <w:widowControl/>
        <w:shd w:val="clear" w:color="auto" w:fill="FFFFFF"/>
        <w:spacing w:line="360" w:lineRule="atLeas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w:t>
      </w:r>
    </w:p>
    <w:p w:rsidR="008A2102" w:rsidRDefault="008A2102" w:rsidP="008A2102">
      <w:pPr>
        <w:widowControl/>
        <w:shd w:val="clear" w:color="auto" w:fill="FFFFFF"/>
        <w:spacing w:line="360" w:lineRule="atLeast"/>
        <w:ind w:firstLine="640"/>
        <w:jc w:val="left"/>
        <w:rPr>
          <w:rFonts w:ascii="宋体" w:hAnsi="宋体" w:cs="宋体"/>
          <w:b/>
          <w:color w:val="000000"/>
          <w:kern w:val="0"/>
          <w:sz w:val="44"/>
          <w:szCs w:val="44"/>
        </w:rPr>
      </w:pPr>
      <w:r>
        <w:rPr>
          <w:rFonts w:ascii="宋体" w:hAnsi="宋体" w:cs="宋体" w:hint="eastAsia"/>
          <w:b/>
          <w:color w:val="000000"/>
          <w:kern w:val="0"/>
          <w:sz w:val="44"/>
          <w:szCs w:val="44"/>
        </w:rPr>
        <w:t>山西省</w:t>
      </w:r>
      <w:r>
        <w:rPr>
          <w:rFonts w:ascii="宋体" w:hAnsi="宋体" w:cs="宋体"/>
          <w:b/>
          <w:color w:val="000000"/>
          <w:kern w:val="0"/>
          <w:sz w:val="44"/>
          <w:szCs w:val="44"/>
        </w:rPr>
        <w:t>专业技术人员离岗创业备案表</w:t>
      </w:r>
    </w:p>
    <w:tbl>
      <w:tblPr>
        <w:tblStyle w:val="a5"/>
        <w:tblW w:w="0" w:type="auto"/>
        <w:tblInd w:w="-252" w:type="dxa"/>
        <w:tblLayout w:type="fixed"/>
        <w:tblLook w:val="0000"/>
      </w:tblPr>
      <w:tblGrid>
        <w:gridCol w:w="1908"/>
        <w:gridCol w:w="1620"/>
        <w:gridCol w:w="1620"/>
        <w:gridCol w:w="1620"/>
        <w:gridCol w:w="1440"/>
        <w:gridCol w:w="1080"/>
      </w:tblGrid>
      <w:tr w:rsidR="008A2102" w:rsidTr="00981F1C">
        <w:tc>
          <w:tcPr>
            <w:tcW w:w="1908" w:type="dxa"/>
          </w:tcPr>
          <w:p w:rsidR="008A2102" w:rsidRDefault="008A2102" w:rsidP="00981F1C">
            <w:pPr>
              <w:jc w:val="center"/>
              <w:rPr>
                <w:rFonts w:ascii="仿宋_GB2312" w:eastAsia="仿宋_GB2312"/>
                <w:sz w:val="28"/>
                <w:szCs w:val="28"/>
              </w:rPr>
            </w:pPr>
            <w:r>
              <w:rPr>
                <w:rFonts w:ascii="仿宋_GB2312" w:eastAsia="仿宋_GB2312" w:hint="eastAsia"/>
                <w:sz w:val="28"/>
                <w:szCs w:val="28"/>
              </w:rPr>
              <w:t>姓   名</w:t>
            </w:r>
          </w:p>
        </w:tc>
        <w:tc>
          <w:tcPr>
            <w:tcW w:w="1620" w:type="dxa"/>
          </w:tcPr>
          <w:p w:rsidR="008A2102" w:rsidRDefault="008A2102" w:rsidP="00981F1C">
            <w:pPr>
              <w:jc w:val="center"/>
              <w:rPr>
                <w:rFonts w:ascii="仿宋_GB2312" w:eastAsia="仿宋_GB2312"/>
                <w:sz w:val="28"/>
                <w:szCs w:val="28"/>
              </w:rPr>
            </w:pPr>
          </w:p>
        </w:tc>
        <w:tc>
          <w:tcPr>
            <w:tcW w:w="1620" w:type="dxa"/>
          </w:tcPr>
          <w:p w:rsidR="008A2102" w:rsidRDefault="008A2102" w:rsidP="00981F1C">
            <w:pPr>
              <w:jc w:val="center"/>
              <w:rPr>
                <w:rFonts w:ascii="仿宋_GB2312" w:eastAsia="仿宋_GB2312"/>
                <w:sz w:val="28"/>
                <w:szCs w:val="28"/>
              </w:rPr>
            </w:pPr>
            <w:r>
              <w:rPr>
                <w:rFonts w:ascii="仿宋_GB2312" w:eastAsia="仿宋_GB2312" w:hint="eastAsia"/>
                <w:sz w:val="28"/>
                <w:szCs w:val="28"/>
              </w:rPr>
              <w:t>性   别</w:t>
            </w:r>
          </w:p>
        </w:tc>
        <w:tc>
          <w:tcPr>
            <w:tcW w:w="1620" w:type="dxa"/>
          </w:tcPr>
          <w:p w:rsidR="008A2102" w:rsidRDefault="008A2102" w:rsidP="00981F1C">
            <w:pPr>
              <w:jc w:val="center"/>
              <w:rPr>
                <w:rFonts w:ascii="仿宋_GB2312" w:eastAsia="仿宋_GB2312"/>
                <w:sz w:val="28"/>
                <w:szCs w:val="28"/>
              </w:rPr>
            </w:pPr>
          </w:p>
        </w:tc>
        <w:tc>
          <w:tcPr>
            <w:tcW w:w="1440" w:type="dxa"/>
          </w:tcPr>
          <w:p w:rsidR="008A2102" w:rsidRDefault="008A2102" w:rsidP="00981F1C">
            <w:pPr>
              <w:jc w:val="center"/>
              <w:rPr>
                <w:rFonts w:ascii="仿宋_GB2312" w:eastAsia="仿宋_GB2312"/>
                <w:sz w:val="28"/>
                <w:szCs w:val="28"/>
              </w:rPr>
            </w:pPr>
            <w:r>
              <w:rPr>
                <w:rFonts w:ascii="仿宋_GB2312" w:eastAsia="仿宋_GB2312" w:hint="eastAsia"/>
                <w:sz w:val="28"/>
                <w:szCs w:val="28"/>
              </w:rPr>
              <w:t>出生年月</w:t>
            </w:r>
          </w:p>
        </w:tc>
        <w:tc>
          <w:tcPr>
            <w:tcW w:w="1080" w:type="dxa"/>
          </w:tcPr>
          <w:p w:rsidR="008A2102" w:rsidRDefault="008A2102" w:rsidP="00981F1C">
            <w:pPr>
              <w:jc w:val="center"/>
              <w:rPr>
                <w:rFonts w:ascii="仿宋_GB2312" w:eastAsia="仿宋_GB2312"/>
                <w:sz w:val="28"/>
                <w:szCs w:val="28"/>
              </w:rPr>
            </w:pPr>
          </w:p>
        </w:tc>
      </w:tr>
      <w:tr w:rsidR="008A2102" w:rsidTr="00981F1C">
        <w:tc>
          <w:tcPr>
            <w:tcW w:w="1908" w:type="dxa"/>
          </w:tcPr>
          <w:p w:rsidR="008A2102" w:rsidRDefault="008A2102" w:rsidP="00981F1C">
            <w:pPr>
              <w:rPr>
                <w:rFonts w:ascii="仿宋_GB2312" w:eastAsia="仿宋_GB2312"/>
                <w:sz w:val="28"/>
                <w:szCs w:val="28"/>
              </w:rPr>
            </w:pPr>
            <w:r>
              <w:rPr>
                <w:rFonts w:ascii="仿宋_GB2312" w:eastAsia="仿宋_GB2312" w:hint="eastAsia"/>
                <w:sz w:val="28"/>
                <w:szCs w:val="28"/>
              </w:rPr>
              <w:t>参加工作时间</w:t>
            </w:r>
          </w:p>
        </w:tc>
        <w:tc>
          <w:tcPr>
            <w:tcW w:w="1620" w:type="dxa"/>
          </w:tcPr>
          <w:p w:rsidR="008A2102" w:rsidRDefault="008A2102" w:rsidP="00981F1C">
            <w:pPr>
              <w:rPr>
                <w:rFonts w:ascii="仿宋_GB2312" w:eastAsia="仿宋_GB2312"/>
                <w:sz w:val="28"/>
                <w:szCs w:val="28"/>
              </w:rPr>
            </w:pPr>
          </w:p>
        </w:tc>
        <w:tc>
          <w:tcPr>
            <w:tcW w:w="1620" w:type="dxa"/>
          </w:tcPr>
          <w:p w:rsidR="008A2102" w:rsidRDefault="008A2102" w:rsidP="00981F1C">
            <w:pPr>
              <w:rPr>
                <w:rFonts w:ascii="仿宋_GB2312" w:eastAsia="仿宋_GB2312"/>
                <w:sz w:val="28"/>
                <w:szCs w:val="28"/>
              </w:rPr>
            </w:pPr>
            <w:r>
              <w:rPr>
                <w:rFonts w:ascii="仿宋_GB2312" w:eastAsia="仿宋_GB2312" w:hint="eastAsia"/>
                <w:sz w:val="28"/>
                <w:szCs w:val="28"/>
              </w:rPr>
              <w:t>工作年限</w:t>
            </w:r>
          </w:p>
        </w:tc>
        <w:tc>
          <w:tcPr>
            <w:tcW w:w="1620" w:type="dxa"/>
          </w:tcPr>
          <w:p w:rsidR="008A2102" w:rsidRDefault="008A2102" w:rsidP="00981F1C">
            <w:pPr>
              <w:rPr>
                <w:rFonts w:ascii="仿宋_GB2312" w:eastAsia="仿宋_GB2312"/>
                <w:sz w:val="28"/>
                <w:szCs w:val="28"/>
              </w:rPr>
            </w:pPr>
          </w:p>
        </w:tc>
        <w:tc>
          <w:tcPr>
            <w:tcW w:w="1440" w:type="dxa"/>
          </w:tcPr>
          <w:p w:rsidR="008A2102" w:rsidRDefault="008A2102" w:rsidP="00981F1C">
            <w:pPr>
              <w:ind w:firstLineChars="50" w:firstLine="140"/>
              <w:rPr>
                <w:rFonts w:ascii="仿宋_GB2312" w:eastAsia="仿宋_GB2312"/>
                <w:sz w:val="28"/>
                <w:szCs w:val="28"/>
              </w:rPr>
            </w:pPr>
            <w:r>
              <w:rPr>
                <w:rFonts w:ascii="仿宋_GB2312" w:eastAsia="仿宋_GB2312" w:hint="eastAsia"/>
                <w:sz w:val="28"/>
                <w:szCs w:val="28"/>
              </w:rPr>
              <w:t>学   历</w:t>
            </w:r>
          </w:p>
        </w:tc>
        <w:tc>
          <w:tcPr>
            <w:tcW w:w="1080" w:type="dxa"/>
          </w:tcPr>
          <w:p w:rsidR="008A2102" w:rsidRDefault="008A2102" w:rsidP="00981F1C">
            <w:pPr>
              <w:rPr>
                <w:rFonts w:ascii="仿宋_GB2312" w:eastAsia="仿宋_GB2312"/>
                <w:sz w:val="28"/>
                <w:szCs w:val="28"/>
              </w:rPr>
            </w:pPr>
            <w:r>
              <w:rPr>
                <w:rFonts w:ascii="仿宋_GB2312" w:eastAsia="仿宋_GB2312" w:hint="eastAsia"/>
                <w:sz w:val="28"/>
                <w:szCs w:val="28"/>
              </w:rPr>
              <w:t xml:space="preserve">   </w:t>
            </w:r>
          </w:p>
        </w:tc>
      </w:tr>
      <w:tr w:rsidR="008A2102" w:rsidTr="00981F1C">
        <w:tc>
          <w:tcPr>
            <w:tcW w:w="1908" w:type="dxa"/>
          </w:tcPr>
          <w:p w:rsidR="008A2102" w:rsidRDefault="008A2102" w:rsidP="00981F1C">
            <w:pPr>
              <w:rPr>
                <w:rFonts w:ascii="仿宋_GB2312" w:eastAsia="仿宋_GB2312"/>
                <w:sz w:val="28"/>
                <w:szCs w:val="28"/>
              </w:rPr>
            </w:pPr>
            <w:r>
              <w:rPr>
                <w:rFonts w:ascii="仿宋_GB2312" w:eastAsia="仿宋_GB2312" w:hint="eastAsia"/>
                <w:sz w:val="28"/>
                <w:szCs w:val="28"/>
              </w:rPr>
              <w:t>现聘岗位</w:t>
            </w:r>
          </w:p>
        </w:tc>
        <w:tc>
          <w:tcPr>
            <w:tcW w:w="3240" w:type="dxa"/>
            <w:gridSpan w:val="2"/>
          </w:tcPr>
          <w:p w:rsidR="008A2102" w:rsidRDefault="008A2102" w:rsidP="00981F1C">
            <w:pPr>
              <w:rPr>
                <w:rFonts w:ascii="仿宋_GB2312" w:eastAsia="仿宋_GB2312"/>
                <w:sz w:val="28"/>
                <w:szCs w:val="28"/>
              </w:rPr>
            </w:pPr>
          </w:p>
        </w:tc>
        <w:tc>
          <w:tcPr>
            <w:tcW w:w="1620" w:type="dxa"/>
          </w:tcPr>
          <w:p w:rsidR="008A2102" w:rsidRDefault="008A2102" w:rsidP="00981F1C">
            <w:pPr>
              <w:rPr>
                <w:rFonts w:ascii="仿宋_GB2312" w:eastAsia="仿宋_GB2312"/>
                <w:sz w:val="28"/>
                <w:szCs w:val="28"/>
              </w:rPr>
            </w:pPr>
            <w:r>
              <w:rPr>
                <w:rFonts w:ascii="仿宋_GB2312" w:eastAsia="仿宋_GB2312" w:hint="eastAsia"/>
                <w:sz w:val="28"/>
                <w:szCs w:val="28"/>
              </w:rPr>
              <w:t>现基本工资</w:t>
            </w:r>
          </w:p>
        </w:tc>
        <w:tc>
          <w:tcPr>
            <w:tcW w:w="2520" w:type="dxa"/>
            <w:gridSpan w:val="2"/>
          </w:tcPr>
          <w:p w:rsidR="008A2102" w:rsidRDefault="008A2102" w:rsidP="00981F1C">
            <w:pPr>
              <w:rPr>
                <w:rFonts w:ascii="仿宋_GB2312" w:eastAsia="仿宋_GB2312"/>
                <w:sz w:val="28"/>
                <w:szCs w:val="28"/>
              </w:rPr>
            </w:pPr>
            <w:r>
              <w:rPr>
                <w:rFonts w:ascii="仿宋_GB2312" w:eastAsia="仿宋_GB2312" w:hint="eastAsia"/>
                <w:sz w:val="28"/>
                <w:szCs w:val="28"/>
              </w:rPr>
              <w:t xml:space="preserve">          元</w:t>
            </w:r>
          </w:p>
        </w:tc>
      </w:tr>
      <w:tr w:rsidR="008A2102" w:rsidTr="00981F1C">
        <w:tc>
          <w:tcPr>
            <w:tcW w:w="1908" w:type="dxa"/>
          </w:tcPr>
          <w:p w:rsidR="008A2102" w:rsidRDefault="008A2102" w:rsidP="00981F1C">
            <w:pPr>
              <w:rPr>
                <w:rFonts w:ascii="仿宋_GB2312" w:eastAsia="仿宋_GB2312"/>
                <w:sz w:val="28"/>
                <w:szCs w:val="28"/>
              </w:rPr>
            </w:pPr>
            <w:r>
              <w:rPr>
                <w:rFonts w:ascii="仿宋_GB2312" w:eastAsia="仿宋_GB2312" w:hint="eastAsia"/>
                <w:sz w:val="28"/>
                <w:szCs w:val="28"/>
              </w:rPr>
              <w:t>离岗时间</w:t>
            </w:r>
          </w:p>
        </w:tc>
        <w:tc>
          <w:tcPr>
            <w:tcW w:w="3240" w:type="dxa"/>
            <w:gridSpan w:val="2"/>
          </w:tcPr>
          <w:p w:rsidR="008A2102" w:rsidRDefault="008A2102" w:rsidP="00981F1C">
            <w:pPr>
              <w:rPr>
                <w:rFonts w:ascii="仿宋_GB2312" w:eastAsia="仿宋_GB2312"/>
                <w:sz w:val="28"/>
                <w:szCs w:val="28"/>
              </w:rPr>
            </w:pPr>
          </w:p>
        </w:tc>
        <w:tc>
          <w:tcPr>
            <w:tcW w:w="1620" w:type="dxa"/>
          </w:tcPr>
          <w:p w:rsidR="008A2102" w:rsidRDefault="008A2102" w:rsidP="00981F1C">
            <w:pPr>
              <w:rPr>
                <w:rFonts w:ascii="仿宋_GB2312" w:eastAsia="仿宋_GB2312"/>
                <w:sz w:val="28"/>
                <w:szCs w:val="28"/>
              </w:rPr>
            </w:pPr>
            <w:r>
              <w:rPr>
                <w:rFonts w:ascii="仿宋_GB2312" w:eastAsia="仿宋_GB2312" w:hint="eastAsia"/>
                <w:sz w:val="28"/>
                <w:szCs w:val="28"/>
              </w:rPr>
              <w:t>离岗年限</w:t>
            </w:r>
          </w:p>
        </w:tc>
        <w:tc>
          <w:tcPr>
            <w:tcW w:w="2520" w:type="dxa"/>
            <w:gridSpan w:val="2"/>
          </w:tcPr>
          <w:p w:rsidR="008A2102" w:rsidRDefault="008A2102" w:rsidP="00981F1C">
            <w:pPr>
              <w:rPr>
                <w:rFonts w:ascii="仿宋_GB2312" w:eastAsia="仿宋_GB2312"/>
                <w:sz w:val="28"/>
                <w:szCs w:val="28"/>
              </w:rPr>
            </w:pPr>
            <w:r>
              <w:rPr>
                <w:rFonts w:ascii="仿宋_GB2312" w:eastAsia="仿宋_GB2312" w:hint="eastAsia"/>
                <w:sz w:val="28"/>
                <w:szCs w:val="28"/>
              </w:rPr>
              <w:t xml:space="preserve">          年</w:t>
            </w:r>
          </w:p>
        </w:tc>
      </w:tr>
      <w:tr w:rsidR="008A2102" w:rsidTr="00981F1C">
        <w:trPr>
          <w:trHeight w:val="2735"/>
        </w:trPr>
        <w:tc>
          <w:tcPr>
            <w:tcW w:w="1908" w:type="dxa"/>
            <w:vAlign w:val="center"/>
          </w:tcPr>
          <w:p w:rsidR="008A2102" w:rsidRDefault="008A2102" w:rsidP="00981F1C">
            <w:pPr>
              <w:spacing w:line="420" w:lineRule="exact"/>
              <w:jc w:val="center"/>
              <w:rPr>
                <w:rFonts w:ascii="仿宋_GB2312" w:eastAsia="仿宋_GB2312"/>
                <w:sz w:val="28"/>
                <w:szCs w:val="28"/>
              </w:rPr>
            </w:pPr>
            <w:r>
              <w:rPr>
                <w:rFonts w:ascii="仿宋_GB2312" w:eastAsia="仿宋_GB2312" w:hint="eastAsia"/>
                <w:sz w:val="28"/>
                <w:szCs w:val="28"/>
              </w:rPr>
              <w:t>离</w:t>
            </w:r>
          </w:p>
          <w:p w:rsidR="008A2102" w:rsidRDefault="008A2102" w:rsidP="00981F1C">
            <w:pPr>
              <w:spacing w:line="420" w:lineRule="exact"/>
              <w:jc w:val="center"/>
              <w:rPr>
                <w:rFonts w:ascii="仿宋_GB2312" w:eastAsia="仿宋_GB2312"/>
                <w:sz w:val="28"/>
                <w:szCs w:val="28"/>
              </w:rPr>
            </w:pPr>
            <w:r>
              <w:rPr>
                <w:rFonts w:ascii="仿宋_GB2312" w:eastAsia="仿宋_GB2312" w:hint="eastAsia"/>
                <w:sz w:val="28"/>
                <w:szCs w:val="28"/>
              </w:rPr>
              <w:t>岗</w:t>
            </w:r>
          </w:p>
          <w:p w:rsidR="008A2102" w:rsidRDefault="008A2102" w:rsidP="00981F1C">
            <w:pPr>
              <w:spacing w:line="420" w:lineRule="exact"/>
              <w:jc w:val="center"/>
              <w:rPr>
                <w:rFonts w:ascii="仿宋_GB2312" w:eastAsia="仿宋_GB2312"/>
                <w:sz w:val="28"/>
                <w:szCs w:val="28"/>
              </w:rPr>
            </w:pPr>
            <w:r>
              <w:rPr>
                <w:rFonts w:ascii="仿宋_GB2312" w:eastAsia="仿宋_GB2312" w:hint="eastAsia"/>
                <w:sz w:val="28"/>
                <w:szCs w:val="28"/>
              </w:rPr>
              <w:t>理</w:t>
            </w:r>
          </w:p>
          <w:p w:rsidR="008A2102" w:rsidRDefault="008A2102" w:rsidP="00981F1C">
            <w:pPr>
              <w:spacing w:line="420" w:lineRule="exact"/>
              <w:jc w:val="center"/>
              <w:rPr>
                <w:rFonts w:ascii="仿宋_GB2312" w:eastAsia="仿宋_GB2312"/>
                <w:sz w:val="28"/>
                <w:szCs w:val="28"/>
              </w:rPr>
            </w:pPr>
            <w:r>
              <w:rPr>
                <w:rFonts w:ascii="仿宋_GB2312" w:eastAsia="仿宋_GB2312" w:hint="eastAsia"/>
                <w:sz w:val="28"/>
                <w:szCs w:val="28"/>
              </w:rPr>
              <w:t>由</w:t>
            </w:r>
          </w:p>
          <w:p w:rsidR="008A2102" w:rsidRDefault="008A2102" w:rsidP="00981F1C">
            <w:pPr>
              <w:spacing w:line="420" w:lineRule="exact"/>
              <w:jc w:val="center"/>
              <w:rPr>
                <w:rFonts w:ascii="仿宋_GB2312" w:eastAsia="仿宋_GB2312"/>
                <w:sz w:val="28"/>
                <w:szCs w:val="28"/>
              </w:rPr>
            </w:pPr>
            <w:r>
              <w:rPr>
                <w:rFonts w:ascii="仿宋_GB2312" w:eastAsia="仿宋_GB2312" w:hint="eastAsia"/>
                <w:sz w:val="28"/>
                <w:szCs w:val="28"/>
              </w:rPr>
              <w:t>及</w:t>
            </w:r>
          </w:p>
          <w:p w:rsidR="008A2102" w:rsidRDefault="008A2102" w:rsidP="00981F1C">
            <w:pPr>
              <w:spacing w:line="420" w:lineRule="exact"/>
              <w:jc w:val="center"/>
              <w:rPr>
                <w:rFonts w:ascii="仿宋_GB2312" w:eastAsia="仿宋_GB2312"/>
                <w:sz w:val="28"/>
                <w:szCs w:val="28"/>
              </w:rPr>
            </w:pPr>
            <w:r>
              <w:rPr>
                <w:rFonts w:ascii="仿宋_GB2312" w:eastAsia="仿宋_GB2312" w:hint="eastAsia"/>
                <w:sz w:val="28"/>
                <w:szCs w:val="28"/>
              </w:rPr>
              <w:t>去</w:t>
            </w:r>
          </w:p>
          <w:p w:rsidR="008A2102" w:rsidRDefault="008A2102" w:rsidP="00981F1C">
            <w:pPr>
              <w:spacing w:line="420" w:lineRule="exact"/>
              <w:jc w:val="center"/>
              <w:rPr>
                <w:rFonts w:ascii="仿宋_GB2312" w:eastAsia="仿宋_GB2312"/>
                <w:sz w:val="28"/>
                <w:szCs w:val="28"/>
              </w:rPr>
            </w:pPr>
            <w:r>
              <w:rPr>
                <w:rFonts w:ascii="仿宋_GB2312" w:eastAsia="仿宋_GB2312" w:hint="eastAsia"/>
                <w:sz w:val="28"/>
                <w:szCs w:val="28"/>
              </w:rPr>
              <w:t>向</w:t>
            </w:r>
          </w:p>
        </w:tc>
        <w:tc>
          <w:tcPr>
            <w:tcW w:w="7380" w:type="dxa"/>
            <w:gridSpan w:val="5"/>
          </w:tcPr>
          <w:p w:rsidR="008A2102" w:rsidRDefault="008A2102" w:rsidP="00981F1C">
            <w:pPr>
              <w:rPr>
                <w:rFonts w:ascii="仿宋_GB2312" w:eastAsia="仿宋_GB2312"/>
                <w:sz w:val="28"/>
                <w:szCs w:val="28"/>
              </w:rPr>
            </w:pPr>
          </w:p>
          <w:p w:rsidR="008A2102" w:rsidRDefault="008A2102" w:rsidP="00981F1C">
            <w:pPr>
              <w:rPr>
                <w:rFonts w:ascii="仿宋_GB2312" w:eastAsia="仿宋_GB2312"/>
                <w:sz w:val="28"/>
                <w:szCs w:val="28"/>
              </w:rPr>
            </w:pPr>
          </w:p>
          <w:p w:rsidR="008A2102" w:rsidRDefault="008A2102" w:rsidP="00981F1C">
            <w:pPr>
              <w:rPr>
                <w:rFonts w:ascii="仿宋_GB2312" w:eastAsia="仿宋_GB2312"/>
                <w:sz w:val="28"/>
                <w:szCs w:val="28"/>
              </w:rPr>
            </w:pPr>
          </w:p>
          <w:p w:rsidR="008A2102" w:rsidRDefault="008A2102" w:rsidP="00981F1C">
            <w:pPr>
              <w:rPr>
                <w:rFonts w:ascii="仿宋_GB2312" w:eastAsia="仿宋_GB2312"/>
                <w:sz w:val="28"/>
                <w:szCs w:val="28"/>
              </w:rPr>
            </w:pPr>
            <w:r>
              <w:rPr>
                <w:rFonts w:ascii="仿宋_GB2312" w:eastAsia="仿宋_GB2312" w:hint="eastAsia"/>
                <w:sz w:val="28"/>
                <w:szCs w:val="28"/>
              </w:rPr>
              <w:t xml:space="preserve">                                   本人签字（盖章）</w:t>
            </w:r>
          </w:p>
          <w:p w:rsidR="008A2102" w:rsidRDefault="008A2102" w:rsidP="00981F1C">
            <w:pPr>
              <w:rPr>
                <w:rFonts w:ascii="仿宋_GB2312" w:eastAsia="仿宋_GB2312"/>
                <w:sz w:val="28"/>
                <w:szCs w:val="28"/>
              </w:rPr>
            </w:pPr>
            <w:r>
              <w:rPr>
                <w:rFonts w:ascii="仿宋_GB2312" w:eastAsia="仿宋_GB2312" w:hint="eastAsia"/>
                <w:sz w:val="28"/>
                <w:szCs w:val="28"/>
              </w:rPr>
              <w:t xml:space="preserve">                                      年  月  日</w:t>
            </w:r>
          </w:p>
        </w:tc>
      </w:tr>
      <w:tr w:rsidR="008A2102" w:rsidTr="00981F1C">
        <w:trPr>
          <w:trHeight w:val="2540"/>
        </w:trPr>
        <w:tc>
          <w:tcPr>
            <w:tcW w:w="1908" w:type="dxa"/>
            <w:vAlign w:val="center"/>
          </w:tcPr>
          <w:p w:rsidR="008A2102" w:rsidRDefault="008A2102" w:rsidP="00981F1C">
            <w:pPr>
              <w:spacing w:line="420" w:lineRule="exact"/>
              <w:jc w:val="center"/>
              <w:rPr>
                <w:rFonts w:ascii="仿宋_GB2312" w:eastAsia="仿宋_GB2312"/>
                <w:sz w:val="28"/>
                <w:szCs w:val="28"/>
              </w:rPr>
            </w:pPr>
            <w:r>
              <w:rPr>
                <w:rFonts w:ascii="仿宋_GB2312" w:eastAsia="仿宋_GB2312" w:hint="eastAsia"/>
                <w:sz w:val="28"/>
                <w:szCs w:val="28"/>
              </w:rPr>
              <w:t>单</w:t>
            </w:r>
          </w:p>
          <w:p w:rsidR="008A2102" w:rsidRDefault="008A2102" w:rsidP="00981F1C">
            <w:pPr>
              <w:spacing w:line="420" w:lineRule="exact"/>
              <w:jc w:val="center"/>
              <w:rPr>
                <w:rFonts w:ascii="仿宋_GB2312" w:eastAsia="仿宋_GB2312"/>
                <w:sz w:val="28"/>
                <w:szCs w:val="28"/>
              </w:rPr>
            </w:pPr>
            <w:r>
              <w:rPr>
                <w:rFonts w:ascii="仿宋_GB2312" w:eastAsia="仿宋_GB2312" w:hint="eastAsia"/>
                <w:sz w:val="28"/>
                <w:szCs w:val="28"/>
              </w:rPr>
              <w:t>位</w:t>
            </w:r>
          </w:p>
          <w:p w:rsidR="008A2102" w:rsidRDefault="008A2102" w:rsidP="00981F1C">
            <w:pPr>
              <w:spacing w:line="420" w:lineRule="exact"/>
              <w:jc w:val="center"/>
              <w:rPr>
                <w:rFonts w:ascii="仿宋_GB2312" w:eastAsia="仿宋_GB2312"/>
                <w:sz w:val="28"/>
                <w:szCs w:val="28"/>
              </w:rPr>
            </w:pPr>
            <w:r>
              <w:rPr>
                <w:rFonts w:ascii="仿宋_GB2312" w:eastAsia="仿宋_GB2312" w:hint="eastAsia"/>
                <w:sz w:val="28"/>
                <w:szCs w:val="28"/>
              </w:rPr>
              <w:t>意</w:t>
            </w:r>
          </w:p>
          <w:p w:rsidR="008A2102" w:rsidRDefault="008A2102" w:rsidP="00981F1C">
            <w:pPr>
              <w:spacing w:line="420" w:lineRule="exact"/>
              <w:jc w:val="center"/>
              <w:rPr>
                <w:rFonts w:ascii="仿宋_GB2312" w:eastAsia="仿宋_GB2312"/>
                <w:sz w:val="28"/>
                <w:szCs w:val="28"/>
              </w:rPr>
            </w:pPr>
            <w:r>
              <w:rPr>
                <w:rFonts w:ascii="仿宋_GB2312" w:eastAsia="仿宋_GB2312" w:hint="eastAsia"/>
                <w:sz w:val="28"/>
                <w:szCs w:val="28"/>
              </w:rPr>
              <w:t>见</w:t>
            </w:r>
          </w:p>
        </w:tc>
        <w:tc>
          <w:tcPr>
            <w:tcW w:w="7380" w:type="dxa"/>
            <w:gridSpan w:val="5"/>
          </w:tcPr>
          <w:p w:rsidR="008A2102" w:rsidRDefault="008A2102" w:rsidP="00981F1C">
            <w:pPr>
              <w:rPr>
                <w:rFonts w:ascii="仿宋_GB2312" w:eastAsia="仿宋_GB2312"/>
                <w:sz w:val="28"/>
                <w:szCs w:val="28"/>
              </w:rPr>
            </w:pPr>
          </w:p>
          <w:p w:rsidR="008A2102" w:rsidRDefault="008A2102" w:rsidP="00981F1C">
            <w:pPr>
              <w:ind w:firstLineChars="1850" w:firstLine="5180"/>
              <w:rPr>
                <w:rFonts w:ascii="仿宋_GB2312" w:eastAsia="仿宋_GB2312"/>
                <w:sz w:val="28"/>
                <w:szCs w:val="28"/>
              </w:rPr>
            </w:pPr>
            <w:r>
              <w:rPr>
                <w:rFonts w:ascii="仿宋_GB2312" w:eastAsia="仿宋_GB2312" w:hint="eastAsia"/>
                <w:sz w:val="28"/>
                <w:szCs w:val="28"/>
              </w:rPr>
              <w:t>（盖章）</w:t>
            </w:r>
          </w:p>
          <w:p w:rsidR="008A2102" w:rsidRDefault="008A2102" w:rsidP="00981F1C">
            <w:pPr>
              <w:rPr>
                <w:rFonts w:ascii="仿宋_GB2312" w:eastAsia="仿宋_GB2312"/>
                <w:sz w:val="28"/>
                <w:szCs w:val="28"/>
              </w:rPr>
            </w:pPr>
            <w:r>
              <w:rPr>
                <w:rFonts w:ascii="仿宋_GB2312" w:eastAsia="仿宋_GB2312" w:hint="eastAsia"/>
                <w:sz w:val="28"/>
                <w:szCs w:val="28"/>
              </w:rPr>
              <w:t xml:space="preserve">                                     年  月  日</w:t>
            </w:r>
          </w:p>
        </w:tc>
      </w:tr>
      <w:tr w:rsidR="008A2102" w:rsidTr="00981F1C">
        <w:trPr>
          <w:trHeight w:val="2949"/>
        </w:trPr>
        <w:tc>
          <w:tcPr>
            <w:tcW w:w="1908" w:type="dxa"/>
            <w:vAlign w:val="center"/>
          </w:tcPr>
          <w:p w:rsidR="008A2102" w:rsidRDefault="008A2102" w:rsidP="00981F1C">
            <w:pPr>
              <w:spacing w:line="420" w:lineRule="exact"/>
              <w:jc w:val="center"/>
              <w:rPr>
                <w:rFonts w:ascii="仿宋_GB2312" w:eastAsia="仿宋_GB2312"/>
                <w:sz w:val="28"/>
                <w:szCs w:val="28"/>
              </w:rPr>
            </w:pPr>
            <w:r>
              <w:rPr>
                <w:rFonts w:ascii="仿宋_GB2312" w:eastAsia="仿宋_GB2312" w:hint="eastAsia"/>
                <w:sz w:val="28"/>
                <w:szCs w:val="28"/>
              </w:rPr>
              <w:lastRenderedPageBreak/>
              <w:t>主</w:t>
            </w:r>
          </w:p>
          <w:p w:rsidR="008A2102" w:rsidRDefault="008A2102" w:rsidP="00981F1C">
            <w:pPr>
              <w:spacing w:line="420" w:lineRule="exact"/>
              <w:jc w:val="center"/>
              <w:rPr>
                <w:rFonts w:ascii="仿宋_GB2312" w:eastAsia="仿宋_GB2312"/>
                <w:sz w:val="28"/>
                <w:szCs w:val="28"/>
              </w:rPr>
            </w:pPr>
            <w:r>
              <w:rPr>
                <w:rFonts w:ascii="仿宋_GB2312" w:eastAsia="仿宋_GB2312" w:hint="eastAsia"/>
                <w:sz w:val="28"/>
                <w:szCs w:val="28"/>
              </w:rPr>
              <w:t>管</w:t>
            </w:r>
          </w:p>
          <w:p w:rsidR="008A2102" w:rsidRDefault="008A2102" w:rsidP="00981F1C">
            <w:pPr>
              <w:spacing w:line="420" w:lineRule="exact"/>
              <w:jc w:val="center"/>
              <w:rPr>
                <w:rFonts w:ascii="仿宋_GB2312" w:eastAsia="仿宋_GB2312"/>
                <w:sz w:val="28"/>
                <w:szCs w:val="28"/>
              </w:rPr>
            </w:pPr>
            <w:r>
              <w:rPr>
                <w:rFonts w:ascii="仿宋_GB2312" w:eastAsia="仿宋_GB2312" w:hint="eastAsia"/>
                <w:sz w:val="28"/>
                <w:szCs w:val="28"/>
              </w:rPr>
              <w:t>部</w:t>
            </w:r>
          </w:p>
          <w:p w:rsidR="008A2102" w:rsidRDefault="008A2102" w:rsidP="00981F1C">
            <w:pPr>
              <w:spacing w:line="420" w:lineRule="exact"/>
              <w:jc w:val="center"/>
              <w:rPr>
                <w:rFonts w:ascii="仿宋_GB2312" w:eastAsia="仿宋_GB2312"/>
                <w:sz w:val="28"/>
                <w:szCs w:val="28"/>
              </w:rPr>
            </w:pPr>
            <w:r>
              <w:rPr>
                <w:rFonts w:ascii="仿宋_GB2312" w:eastAsia="仿宋_GB2312" w:hint="eastAsia"/>
                <w:sz w:val="28"/>
                <w:szCs w:val="28"/>
              </w:rPr>
              <w:t>门</w:t>
            </w:r>
          </w:p>
          <w:p w:rsidR="008A2102" w:rsidRDefault="008A2102" w:rsidP="00981F1C">
            <w:pPr>
              <w:spacing w:line="420" w:lineRule="exact"/>
              <w:jc w:val="center"/>
              <w:rPr>
                <w:rFonts w:ascii="仿宋_GB2312" w:eastAsia="仿宋_GB2312"/>
                <w:sz w:val="28"/>
                <w:szCs w:val="28"/>
              </w:rPr>
            </w:pPr>
            <w:r>
              <w:rPr>
                <w:rFonts w:ascii="仿宋_GB2312" w:eastAsia="仿宋_GB2312" w:hint="eastAsia"/>
                <w:sz w:val="28"/>
                <w:szCs w:val="28"/>
              </w:rPr>
              <w:t>意</w:t>
            </w:r>
          </w:p>
          <w:p w:rsidR="008A2102" w:rsidRDefault="008A2102" w:rsidP="00981F1C">
            <w:pPr>
              <w:spacing w:line="420" w:lineRule="exact"/>
              <w:jc w:val="center"/>
              <w:rPr>
                <w:rFonts w:ascii="仿宋_GB2312" w:eastAsia="仿宋_GB2312"/>
                <w:sz w:val="28"/>
                <w:szCs w:val="28"/>
              </w:rPr>
            </w:pPr>
            <w:r>
              <w:rPr>
                <w:rFonts w:ascii="仿宋_GB2312" w:eastAsia="仿宋_GB2312" w:hint="eastAsia"/>
                <w:sz w:val="28"/>
                <w:szCs w:val="28"/>
              </w:rPr>
              <w:t>见</w:t>
            </w:r>
          </w:p>
        </w:tc>
        <w:tc>
          <w:tcPr>
            <w:tcW w:w="7380" w:type="dxa"/>
            <w:gridSpan w:val="5"/>
          </w:tcPr>
          <w:p w:rsidR="008A2102" w:rsidRDefault="008A2102" w:rsidP="00981F1C">
            <w:pPr>
              <w:rPr>
                <w:rFonts w:ascii="仿宋_GB2312" w:eastAsia="仿宋_GB2312"/>
                <w:sz w:val="28"/>
                <w:szCs w:val="28"/>
              </w:rPr>
            </w:pPr>
          </w:p>
          <w:p w:rsidR="008A2102" w:rsidRDefault="008A2102" w:rsidP="00981F1C">
            <w:pPr>
              <w:rPr>
                <w:rFonts w:ascii="仿宋_GB2312" w:eastAsia="仿宋_GB2312"/>
                <w:sz w:val="28"/>
                <w:szCs w:val="28"/>
              </w:rPr>
            </w:pPr>
          </w:p>
          <w:p w:rsidR="008A2102" w:rsidRDefault="008A2102" w:rsidP="00981F1C">
            <w:pPr>
              <w:rPr>
                <w:rFonts w:ascii="仿宋_GB2312" w:eastAsia="仿宋_GB2312"/>
                <w:sz w:val="28"/>
                <w:szCs w:val="28"/>
              </w:rPr>
            </w:pPr>
          </w:p>
          <w:p w:rsidR="008A2102" w:rsidRDefault="008A2102" w:rsidP="00981F1C">
            <w:pPr>
              <w:ind w:firstLineChars="1950" w:firstLine="5460"/>
              <w:rPr>
                <w:rFonts w:ascii="仿宋_GB2312" w:eastAsia="仿宋_GB2312"/>
                <w:sz w:val="28"/>
                <w:szCs w:val="28"/>
              </w:rPr>
            </w:pPr>
            <w:r>
              <w:rPr>
                <w:rFonts w:ascii="仿宋_GB2312" w:eastAsia="仿宋_GB2312" w:hint="eastAsia"/>
                <w:sz w:val="28"/>
                <w:szCs w:val="28"/>
              </w:rPr>
              <w:t>（盖章）</w:t>
            </w:r>
          </w:p>
          <w:p w:rsidR="008A2102" w:rsidRDefault="008A2102" w:rsidP="00981F1C">
            <w:pPr>
              <w:rPr>
                <w:rFonts w:ascii="仿宋_GB2312" w:eastAsia="仿宋_GB2312"/>
                <w:sz w:val="28"/>
                <w:szCs w:val="28"/>
              </w:rPr>
            </w:pPr>
            <w:r>
              <w:rPr>
                <w:rFonts w:ascii="仿宋_GB2312" w:eastAsia="仿宋_GB2312" w:hint="eastAsia"/>
                <w:sz w:val="28"/>
                <w:szCs w:val="28"/>
              </w:rPr>
              <w:t xml:space="preserve">                                      年  月  日</w:t>
            </w:r>
          </w:p>
        </w:tc>
      </w:tr>
    </w:tbl>
    <w:p w:rsidR="00FD5DCC" w:rsidRDefault="00FD5DCC"/>
    <w:sectPr w:rsidR="00FD5DCC"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2102"/>
    <w:rsid w:val="008A2102"/>
    <w:rsid w:val="00E31A59"/>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0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8A2102"/>
    <w:rPr>
      <w:rFonts w:ascii="宋体" w:hAnsi="Courier New" w:cs="Courier New"/>
      <w:szCs w:val="21"/>
    </w:rPr>
  </w:style>
  <w:style w:type="character" w:customStyle="1" w:styleId="Char">
    <w:name w:val="纯文本 Char"/>
    <w:basedOn w:val="a0"/>
    <w:link w:val="a3"/>
    <w:rsid w:val="008A2102"/>
    <w:rPr>
      <w:rFonts w:ascii="宋体" w:eastAsia="宋体" w:hAnsi="Courier New" w:cs="Courier New"/>
      <w:szCs w:val="21"/>
    </w:rPr>
  </w:style>
  <w:style w:type="paragraph" w:styleId="a4">
    <w:name w:val="Normal (Web)"/>
    <w:basedOn w:val="a"/>
    <w:rsid w:val="008A2102"/>
    <w:pPr>
      <w:widowControl/>
      <w:spacing w:before="100" w:beforeAutospacing="1" w:after="100" w:afterAutospacing="1"/>
      <w:jc w:val="left"/>
    </w:pPr>
    <w:rPr>
      <w:rFonts w:ascii="宋体" w:hAnsi="宋体" w:cs="宋体"/>
      <w:kern w:val="0"/>
      <w:sz w:val="24"/>
    </w:rPr>
  </w:style>
  <w:style w:type="table" w:styleId="a5">
    <w:name w:val="Table Grid"/>
    <w:basedOn w:val="a1"/>
    <w:rsid w:val="008A2102"/>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Words>
  <Characters>1899</Characters>
  <Application>Microsoft Office Word</Application>
  <DocSecurity>0</DocSecurity>
  <Lines>15</Lines>
  <Paragraphs>4</Paragraphs>
  <ScaleCrop>false</ScaleCrop>
  <Company>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2018-10-09T02:27:00Z</dcterms:created>
  <dcterms:modified xsi:type="dcterms:W3CDTF">2018-10-09T02:28:00Z</dcterms:modified>
</cp:coreProperties>
</file>