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9A" w:rsidRDefault="0015639A" w:rsidP="0015639A">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山西省财政厅 </w:t>
      </w:r>
    </w:p>
    <w:p w:rsidR="0015639A" w:rsidRDefault="0015639A" w:rsidP="0015639A">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山西省人力资源和社会保障厅</w:t>
      </w:r>
    </w:p>
    <w:p w:rsidR="0015639A" w:rsidRDefault="0015639A" w:rsidP="0015639A">
      <w:pPr>
        <w:snapToGrid w:val="0"/>
        <w:jc w:val="center"/>
        <w:rPr>
          <w:rFonts w:ascii="仿宋_GB2312" w:eastAsia="仿宋_GB2312" w:hAnsi="仿宋_GB2312" w:cs="仿宋_GB2312"/>
          <w:spacing w:val="-10"/>
          <w:sz w:val="32"/>
          <w:szCs w:val="32"/>
        </w:rPr>
      </w:pPr>
      <w:r>
        <w:rPr>
          <w:rFonts w:ascii="方正小标宋简体" w:eastAsia="方正小标宋简体" w:hAnsi="方正小标宋简体" w:cs="方正小标宋简体" w:hint="eastAsia"/>
          <w:spacing w:val="-10"/>
          <w:sz w:val="44"/>
          <w:szCs w:val="44"/>
        </w:rPr>
        <w:t>引进人才随迁配偶生活补贴实施办法（试行）</w:t>
      </w:r>
    </w:p>
    <w:p w:rsidR="0015639A" w:rsidRDefault="0015639A" w:rsidP="0015639A">
      <w:pPr>
        <w:spacing w:line="640" w:lineRule="exact"/>
        <w:jc w:val="center"/>
        <w:rPr>
          <w:rFonts w:ascii="仿宋_GB2312" w:eastAsia="仿宋_GB2312" w:hAnsi="仿宋_GB2312" w:cs="仿宋_GB2312"/>
          <w:sz w:val="32"/>
          <w:szCs w:val="32"/>
        </w:rPr>
      </w:pPr>
    </w:p>
    <w:p w:rsidR="0015639A" w:rsidRDefault="0015639A" w:rsidP="0015639A">
      <w:pPr>
        <w:spacing w:line="64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晋财教</w:t>
      </w:r>
      <w:proofErr w:type="gramEnd"/>
      <w:r>
        <w:rPr>
          <w:rFonts w:ascii="仿宋_GB2312" w:eastAsia="仿宋_GB2312" w:hAnsi="仿宋_GB2312" w:cs="仿宋_GB2312" w:hint="eastAsia"/>
          <w:sz w:val="32"/>
          <w:szCs w:val="32"/>
        </w:rPr>
        <w:t>〔2017〕154号</w:t>
      </w:r>
    </w:p>
    <w:p w:rsidR="0015639A" w:rsidRDefault="0015639A" w:rsidP="0015639A">
      <w:pPr>
        <w:spacing w:line="640" w:lineRule="exact"/>
        <w:ind w:firstLineChars="200" w:firstLine="640"/>
        <w:rPr>
          <w:rFonts w:ascii="仿宋_GB2312" w:eastAsia="仿宋_GB2312" w:hAnsi="仿宋_GB2312" w:cs="仿宋_GB2312"/>
          <w:sz w:val="32"/>
          <w:szCs w:val="32"/>
        </w:rPr>
      </w:pPr>
    </w:p>
    <w:p w:rsidR="0015639A" w:rsidRDefault="0015639A" w:rsidP="0015639A">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  为贯彻落实《中共山西省委关于深化人才体制机制改革的实施意见》（晋发〔2017〕14号）和《山西省人民政府办公厅关于印发山西省深化人才体制机制改革财政支持政策的通知》（晋政办发〔2017〕59号）规定，建立引进人才随迁配偶生活补贴制度，制定本实施办法。</w:t>
      </w:r>
    </w:p>
    <w:p w:rsidR="0015639A" w:rsidRDefault="0015639A" w:rsidP="0015639A">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  补贴对象。生活补贴的对象为纳入我省高层次人才引进计划、正式落户山西或与单位签订工作年限合同的人才随迁配偶，并且是来晋后暂未安置工作无工资性收入的配偶。</w:t>
      </w:r>
    </w:p>
    <w:p w:rsidR="0015639A" w:rsidRDefault="0015639A" w:rsidP="0015639A">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补贴范围。生活补贴的范围为配偶本人的生活补贴和养老、医疗、工伤、失业、生育保险缴费补贴，</w:t>
      </w:r>
    </w:p>
    <w:p w:rsidR="0015639A" w:rsidRDefault="0015639A" w:rsidP="0015639A">
      <w:pPr>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生活补贴标准。属于机关事业单位引进人才的，其随迁配偶生活补贴标准为所在地级市上年度事业单位在岗职工的平均工资。属于企业引进人才的，其随迁配偶生活补贴标准为所在地级市上年度非私营企业在岗职工的平均</w:t>
      </w:r>
      <w:r>
        <w:rPr>
          <w:rFonts w:ascii="仿宋_GB2312" w:eastAsia="仿宋_GB2312" w:hAnsi="仿宋_GB2312" w:cs="仿宋_GB2312" w:hint="eastAsia"/>
          <w:sz w:val="32"/>
          <w:szCs w:val="32"/>
        </w:rPr>
        <w:lastRenderedPageBreak/>
        <w:t>工资。</w:t>
      </w:r>
    </w:p>
    <w:p w:rsidR="0015639A" w:rsidRDefault="0015639A" w:rsidP="0015639A">
      <w:pPr>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社会保险补贴标准。机关事业单位和企业引进</w:t>
      </w:r>
    </w:p>
    <w:p w:rsidR="0015639A" w:rsidRDefault="0015639A" w:rsidP="0015639A">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的人才，其随迁配偶均按灵活就业人员身份参加社会保险，按当年社会平均工资水平和规定的缴费比例计算社会保险补贴标准。</w:t>
      </w:r>
    </w:p>
    <w:p w:rsidR="0015639A" w:rsidRDefault="0015639A" w:rsidP="0015639A">
      <w:pPr>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第六条  补贴负担办法。属于机关事业单位的，由同级</w:t>
      </w:r>
    </w:p>
    <w:p w:rsidR="0015639A" w:rsidRDefault="0015639A" w:rsidP="0015639A">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财政全额负担，属于企业（包括民营企业）的，由企业和同级财政各负担50%。</w:t>
      </w:r>
    </w:p>
    <w:p w:rsidR="0015639A" w:rsidRDefault="0015639A" w:rsidP="0015639A">
      <w:pPr>
        <w:spacing w:line="64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第七条  补贴发放办法。当年引进人才后，由引进单位</w:t>
      </w:r>
    </w:p>
    <w:p w:rsidR="0015639A" w:rsidRDefault="0015639A" w:rsidP="0015639A">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提出申请报主管部门审核，由主管部门报同级财政安排补贴，以后年度列入部门预算。在财政补助未下达单位之前，先由单位和企业垫付。随迁配偶安置工作后停发补贴，结余的补贴交回同级财政。</w:t>
      </w:r>
    </w:p>
    <w:p w:rsidR="0015639A" w:rsidRDefault="0015639A" w:rsidP="0015639A">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第八条  其他事项。有条件的单位和企业，可根据实际情况另行增加对随迁配偶的补贴。有关社会保险机构负责做好引进人才及随迁配偶的社会保险关系转移接续工作。</w:t>
      </w:r>
    </w:p>
    <w:p w:rsidR="0015639A" w:rsidRDefault="0015639A" w:rsidP="0015639A">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第九条  本办法自印发之日起施行。实际执行中，如出现新情况新问题，由省财政厅、省</w:t>
      </w:r>
      <w:proofErr w:type="gramStart"/>
      <w:r>
        <w:rPr>
          <w:rFonts w:ascii="仿宋_GB2312" w:eastAsia="仿宋_GB2312" w:hAnsi="仿宋_GB2312" w:cs="仿宋_GB2312" w:hint="eastAsia"/>
          <w:sz w:val="32"/>
          <w:szCs w:val="32"/>
        </w:rPr>
        <w:t>人社厅</w:t>
      </w:r>
      <w:proofErr w:type="gramEnd"/>
      <w:r>
        <w:rPr>
          <w:rFonts w:ascii="仿宋_GB2312" w:eastAsia="仿宋_GB2312" w:hAnsi="仿宋_GB2312" w:cs="仿宋_GB2312" w:hint="eastAsia"/>
          <w:sz w:val="32"/>
          <w:szCs w:val="32"/>
        </w:rPr>
        <w:t>共同研究修改完善。</w:t>
      </w:r>
    </w:p>
    <w:p w:rsidR="0015639A" w:rsidRDefault="0015639A" w:rsidP="0015639A">
      <w:pPr>
        <w:spacing w:line="640" w:lineRule="exact"/>
        <w:rPr>
          <w:rFonts w:ascii="仿宋_GB2312" w:eastAsia="仿宋_GB2312"/>
        </w:rPr>
      </w:pPr>
    </w:p>
    <w:p w:rsidR="00FD5DCC" w:rsidRPr="0015639A" w:rsidRDefault="00FD5DCC"/>
    <w:sectPr w:rsidR="00FD5DCC" w:rsidRPr="0015639A"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639A"/>
    <w:rsid w:val="0015639A"/>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9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2018-10-09T02:59:00Z</dcterms:created>
  <dcterms:modified xsi:type="dcterms:W3CDTF">2018-10-09T03:00:00Z</dcterms:modified>
</cp:coreProperties>
</file>